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00" w:rsidRPr="00E61600" w:rsidRDefault="00E61600" w:rsidP="00E61600">
      <w:pPr>
        <w:numPr>
          <w:ilvl w:val="0"/>
          <w:numId w:val="1"/>
        </w:numPr>
        <w:shd w:val="clear" w:color="auto" w:fill="FFFFFF"/>
        <w:spacing w:after="0" w:line="240" w:lineRule="auto"/>
        <w:ind w:left="90" w:right="90"/>
        <w:textAlignment w:val="baseline"/>
        <w:rPr>
          <w:rFonts w:ascii="Myriad Pro" w:eastAsia="Times New Roman" w:hAnsi="Myriad Pro" w:cs="Times New Roman"/>
          <w:b/>
          <w:caps/>
          <w:sz w:val="28"/>
          <w:szCs w:val="28"/>
          <w:lang w:eastAsia="ru-RU"/>
        </w:rPr>
      </w:pPr>
      <w:r>
        <w:rPr>
          <w:rFonts w:ascii="Myriad Pro" w:eastAsia="Times New Roman" w:hAnsi="Myriad Pro" w:cs="Times New Roman"/>
          <w:b/>
          <w:sz w:val="28"/>
          <w:szCs w:val="28"/>
          <w:bdr w:val="none" w:sz="0" w:space="0" w:color="auto" w:frame="1"/>
          <w:lang w:val="uk-UA" w:eastAsia="ru-RU"/>
        </w:rPr>
        <w:fldChar w:fldCharType="begin"/>
      </w:r>
      <w:r>
        <w:rPr>
          <w:rFonts w:ascii="Myriad Pro" w:eastAsia="Times New Roman" w:hAnsi="Myriad Pro" w:cs="Times New Roman"/>
          <w:b/>
          <w:sz w:val="28"/>
          <w:szCs w:val="28"/>
          <w:bdr w:val="none" w:sz="0" w:space="0" w:color="auto" w:frame="1"/>
          <w:lang w:val="uk-UA" w:eastAsia="ru-RU"/>
        </w:rPr>
        <w:instrText xml:space="preserve"> HYPERLINK "https://phc.org.ua/news/rekomendacii-schodo-profilaktiki-infekciynikh-zakhvoryuvan-u-centrakh-poselennya" </w:instrText>
      </w:r>
      <w:r>
        <w:rPr>
          <w:rFonts w:ascii="Myriad Pro" w:eastAsia="Times New Roman" w:hAnsi="Myriad Pro" w:cs="Times New Roman"/>
          <w:b/>
          <w:sz w:val="28"/>
          <w:szCs w:val="28"/>
          <w:bdr w:val="none" w:sz="0" w:space="0" w:color="auto" w:frame="1"/>
          <w:lang w:val="uk-UA" w:eastAsia="ru-RU"/>
        </w:rPr>
      </w:r>
      <w:r>
        <w:rPr>
          <w:rFonts w:ascii="Myriad Pro" w:eastAsia="Times New Roman" w:hAnsi="Myriad Pro" w:cs="Times New Roman"/>
          <w:b/>
          <w:sz w:val="28"/>
          <w:szCs w:val="28"/>
          <w:bdr w:val="none" w:sz="0" w:space="0" w:color="auto" w:frame="1"/>
          <w:lang w:val="uk-UA" w:eastAsia="ru-RU"/>
        </w:rPr>
        <w:fldChar w:fldCharType="separate"/>
      </w:r>
      <w:r w:rsidRPr="00E61600">
        <w:rPr>
          <w:rStyle w:val="a3"/>
          <w:rFonts w:ascii="Myriad Pro" w:eastAsia="Times New Roman" w:hAnsi="Myriad Pro" w:cs="Times New Roman"/>
          <w:b/>
          <w:sz w:val="28"/>
          <w:szCs w:val="28"/>
          <w:bdr w:val="none" w:sz="0" w:space="0" w:color="auto" w:frame="1"/>
          <w:lang w:val="uk-UA" w:eastAsia="ru-RU"/>
        </w:rPr>
        <w:t>Центр Громадського Здоров’</w:t>
      </w:r>
      <w:r w:rsidRPr="00E61600">
        <w:rPr>
          <w:rStyle w:val="a3"/>
          <w:rFonts w:ascii="Myriad Pro" w:eastAsia="Times New Roman" w:hAnsi="Myriad Pro" w:cs="Times New Roman" w:hint="eastAsia"/>
          <w:b/>
          <w:sz w:val="28"/>
          <w:szCs w:val="28"/>
          <w:bdr w:val="none" w:sz="0" w:space="0" w:color="auto" w:frame="1"/>
          <w:lang w:val="uk-UA" w:eastAsia="ru-RU"/>
        </w:rPr>
        <w:t>я</w:t>
      </w:r>
      <w:r w:rsidRPr="00E61600">
        <w:rPr>
          <w:rStyle w:val="a3"/>
          <w:rFonts w:ascii="Myriad Pro" w:eastAsia="Times New Roman" w:hAnsi="Myriad Pro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МОЗ України. </w:t>
      </w:r>
      <w:proofErr w:type="spellStart"/>
      <w:r w:rsidRPr="00E61600">
        <w:rPr>
          <w:rStyle w:val="a3"/>
          <w:rFonts w:ascii="Myriad Pro" w:eastAsia="Times New Roman" w:hAnsi="Myriad Pro" w:cs="Times New Roman" w:hint="eastAsia"/>
          <w:b/>
          <w:sz w:val="28"/>
          <w:szCs w:val="28"/>
          <w:bdr w:val="none" w:sz="0" w:space="0" w:color="auto" w:frame="1"/>
          <w:lang w:eastAsia="ru-RU"/>
        </w:rPr>
        <w:t>Рекомендації</w:t>
      </w:r>
      <w:proofErr w:type="spellEnd"/>
      <w:r w:rsidRPr="00E61600">
        <w:rPr>
          <w:rStyle w:val="a3"/>
          <w:rFonts w:ascii="Myriad Pro" w:eastAsia="Times New Roman" w:hAnsi="Myriad Pro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1600">
        <w:rPr>
          <w:rStyle w:val="a3"/>
          <w:rFonts w:ascii="Myriad Pro" w:eastAsia="Times New Roman" w:hAnsi="Myriad Pro" w:cs="Times New Roman" w:hint="eastAsia"/>
          <w:b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E61600">
        <w:rPr>
          <w:rStyle w:val="a3"/>
          <w:rFonts w:ascii="Myriad Pro" w:eastAsia="Times New Roman" w:hAnsi="Myriad Pro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E61600">
        <w:rPr>
          <w:rStyle w:val="a3"/>
          <w:rFonts w:ascii="Myriad Pro" w:eastAsia="Times New Roman" w:hAnsi="Myriad Pro" w:cs="Times New Roman" w:hint="eastAsia"/>
          <w:b/>
          <w:sz w:val="28"/>
          <w:szCs w:val="28"/>
          <w:bdr w:val="none" w:sz="0" w:space="0" w:color="auto" w:frame="1"/>
          <w:lang w:eastAsia="ru-RU"/>
        </w:rPr>
        <w:t>проф</w:t>
      </w:r>
      <w:proofErr w:type="gramEnd"/>
      <w:r w:rsidRPr="00E61600">
        <w:rPr>
          <w:rStyle w:val="a3"/>
          <w:rFonts w:ascii="Myriad Pro" w:eastAsia="Times New Roman" w:hAnsi="Myriad Pro" w:cs="Times New Roman" w:hint="eastAsia"/>
          <w:b/>
          <w:sz w:val="28"/>
          <w:szCs w:val="28"/>
          <w:bdr w:val="none" w:sz="0" w:space="0" w:color="auto" w:frame="1"/>
          <w:lang w:eastAsia="ru-RU"/>
        </w:rPr>
        <w:t>ілактики</w:t>
      </w:r>
      <w:proofErr w:type="spellEnd"/>
      <w:r w:rsidRPr="00E61600">
        <w:rPr>
          <w:rStyle w:val="a3"/>
          <w:rFonts w:ascii="Myriad Pro" w:eastAsia="Times New Roman" w:hAnsi="Myriad Pro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1600">
        <w:rPr>
          <w:rStyle w:val="a3"/>
          <w:rFonts w:ascii="Myriad Pro" w:eastAsia="Times New Roman" w:hAnsi="Myriad Pro" w:cs="Times New Roman" w:hint="eastAsia"/>
          <w:b/>
          <w:sz w:val="28"/>
          <w:szCs w:val="28"/>
          <w:bdr w:val="none" w:sz="0" w:space="0" w:color="auto" w:frame="1"/>
          <w:lang w:eastAsia="ru-RU"/>
        </w:rPr>
        <w:t>інфекційних</w:t>
      </w:r>
      <w:proofErr w:type="spellEnd"/>
      <w:r w:rsidRPr="00E61600">
        <w:rPr>
          <w:rStyle w:val="a3"/>
          <w:rFonts w:ascii="Myriad Pro" w:eastAsia="Times New Roman" w:hAnsi="Myriad Pro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1600">
        <w:rPr>
          <w:rStyle w:val="a3"/>
          <w:rFonts w:ascii="Myriad Pro" w:eastAsia="Times New Roman" w:hAnsi="Myriad Pro" w:cs="Times New Roman" w:hint="eastAsia"/>
          <w:b/>
          <w:sz w:val="28"/>
          <w:szCs w:val="28"/>
          <w:bdr w:val="none" w:sz="0" w:space="0" w:color="auto" w:frame="1"/>
          <w:lang w:eastAsia="ru-RU"/>
        </w:rPr>
        <w:t>захворювань</w:t>
      </w:r>
      <w:proofErr w:type="spellEnd"/>
      <w:r w:rsidRPr="00E61600">
        <w:rPr>
          <w:rStyle w:val="a3"/>
          <w:rFonts w:ascii="Myriad Pro" w:eastAsia="Times New Roman" w:hAnsi="Myriad Pro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E61600">
        <w:rPr>
          <w:rStyle w:val="a3"/>
          <w:rFonts w:ascii="Myriad Pro" w:eastAsia="Times New Roman" w:hAnsi="Myriad Pro" w:cs="Times New Roman" w:hint="eastAsia"/>
          <w:b/>
          <w:sz w:val="28"/>
          <w:szCs w:val="28"/>
          <w:bdr w:val="none" w:sz="0" w:space="0" w:color="auto" w:frame="1"/>
          <w:lang w:eastAsia="ru-RU"/>
        </w:rPr>
        <w:t>у</w:t>
      </w:r>
      <w:r w:rsidRPr="00E61600">
        <w:rPr>
          <w:rStyle w:val="a3"/>
          <w:rFonts w:ascii="Myriad Pro" w:eastAsia="Times New Roman" w:hAnsi="Myriad Pro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E61600">
        <w:rPr>
          <w:rStyle w:val="a3"/>
          <w:rFonts w:ascii="Myriad Pro" w:eastAsia="Times New Roman" w:hAnsi="Myriad Pro" w:cs="Times New Roman" w:hint="eastAsia"/>
          <w:b/>
          <w:sz w:val="28"/>
          <w:szCs w:val="28"/>
          <w:bdr w:val="none" w:sz="0" w:space="0" w:color="auto" w:frame="1"/>
          <w:lang w:eastAsia="ru-RU"/>
        </w:rPr>
        <w:t>центрах</w:t>
      </w:r>
      <w:r w:rsidRPr="00E61600">
        <w:rPr>
          <w:rStyle w:val="a3"/>
          <w:rFonts w:ascii="Myriad Pro" w:eastAsia="Times New Roman" w:hAnsi="Myriad Pro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1600">
        <w:rPr>
          <w:rStyle w:val="a3"/>
          <w:rFonts w:ascii="Myriad Pro" w:eastAsia="Times New Roman" w:hAnsi="Myriad Pro" w:cs="Times New Roman" w:hint="eastAsia"/>
          <w:b/>
          <w:sz w:val="28"/>
          <w:szCs w:val="28"/>
          <w:bdr w:val="none" w:sz="0" w:space="0" w:color="auto" w:frame="1"/>
          <w:lang w:eastAsia="ru-RU"/>
        </w:rPr>
        <w:t>поселення</w:t>
      </w:r>
      <w:proofErr w:type="spellEnd"/>
      <w:r w:rsidRPr="00E61600">
        <w:rPr>
          <w:rStyle w:val="a3"/>
          <w:rFonts w:ascii="Myriad Pro" w:eastAsia="Times New Roman" w:hAnsi="Myriad Pro" w:cs="Times New Roman"/>
          <w:b/>
          <w:sz w:val="28"/>
          <w:szCs w:val="28"/>
          <w:bdr w:val="none" w:sz="0" w:space="0" w:color="auto" w:frame="1"/>
          <w:lang w:val="uk-UA" w:eastAsia="ru-RU"/>
        </w:rPr>
        <w:t>»  (від 10.03.2022р.)</w:t>
      </w:r>
      <w:r>
        <w:rPr>
          <w:rFonts w:ascii="Myriad Pro" w:eastAsia="Times New Roman" w:hAnsi="Myriad Pro" w:cs="Times New Roman"/>
          <w:b/>
          <w:sz w:val="28"/>
          <w:szCs w:val="28"/>
          <w:bdr w:val="none" w:sz="0" w:space="0" w:color="auto" w:frame="1"/>
          <w:lang w:val="uk-UA" w:eastAsia="ru-RU"/>
        </w:rPr>
        <w:fldChar w:fldCharType="end"/>
      </w:r>
      <w:bookmarkStart w:id="0" w:name="_GoBack"/>
      <w:bookmarkEnd w:id="0"/>
    </w:p>
    <w:p w:rsidR="008B13BC" w:rsidRDefault="00E61600"/>
    <w:sectPr w:rsidR="008B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12279"/>
    <w:multiLevelType w:val="multilevel"/>
    <w:tmpl w:val="5CAA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98"/>
    <w:rsid w:val="0008146E"/>
    <w:rsid w:val="00B30998"/>
    <w:rsid w:val="00E61600"/>
    <w:rsid w:val="00E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6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6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2022-03-11T12:49:00Z</dcterms:created>
  <dcterms:modified xsi:type="dcterms:W3CDTF">2022-03-11T12:52:00Z</dcterms:modified>
</cp:coreProperties>
</file>